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9" w:rsidRPr="00FB5DB9" w:rsidRDefault="00FB5DB9" w:rsidP="00FB5DB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DB9">
        <w:rPr>
          <w:rFonts w:ascii="Helvetica" w:eastAsia="Times New Roman" w:hAnsi="Helvetica" w:cs="Helvetica"/>
          <w:b/>
          <w:bCs/>
          <w:color w:val="009900"/>
          <w:sz w:val="20"/>
          <w:szCs w:val="20"/>
        </w:rPr>
        <w:t>Suchy lód</w:t>
      </w:r>
    </w:p>
    <w:p w:rsidR="00FB5DB9" w:rsidRPr="00FB5DB9" w:rsidRDefault="00FB5DB9" w:rsidP="00FB5DB9">
      <w:pPr>
        <w:spacing w:line="253" w:lineRule="atLeast"/>
        <w:rPr>
          <w:rFonts w:ascii="Calibri" w:eastAsia="Times New Roman" w:hAnsi="Calibri" w:cs="Calibri"/>
          <w:color w:val="000000"/>
        </w:rPr>
      </w:pPr>
      <w:r w:rsidRPr="00FB5DB9">
        <w:rPr>
          <w:rFonts w:ascii="Verdana" w:eastAsia="Times New Roman" w:hAnsi="Verdana" w:cs="Calibri"/>
          <w:color w:val="000000"/>
          <w:sz w:val="18"/>
          <w:szCs w:val="18"/>
        </w:rPr>
        <w:t>Lód suchy jest to zestalony dwutlenek węgla, szeroko stosowany w chłodnictwie. Przy normalnym ciśnieniu ma temperaturę -78,5°C. W przeciwieństwie do lodu wodnego nie przechodzi w stan ciekły, lecz sublimuje odbierając ciepło z otoczenia.</w:t>
      </w:r>
    </w:p>
    <w:p w:rsidR="00124621" w:rsidRDefault="00124621"/>
    <w:sectPr w:rsidR="0012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5DB9"/>
    <w:rsid w:val="00124621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2017-10-08T17:13:00Z</dcterms:created>
  <dcterms:modified xsi:type="dcterms:W3CDTF">2017-10-08T17:13:00Z</dcterms:modified>
</cp:coreProperties>
</file>