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9B" w:rsidRDefault="00B31AE3">
      <w:r>
        <w:t>Liczba kombinacji różnych ułożeń standardowej kostki Rubika wynosi około 43 tryliony.</w:t>
      </w:r>
    </w:p>
    <w:sectPr w:rsidR="00BD1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B31AE3"/>
    <w:rsid w:val="00B31AE3"/>
    <w:rsid w:val="00BD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2017-10-01T18:21:00Z</dcterms:created>
  <dcterms:modified xsi:type="dcterms:W3CDTF">2017-10-01T18:22:00Z</dcterms:modified>
</cp:coreProperties>
</file>